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黑体" w:hAnsi="黑体" w:eastAsia="黑体" w:cs="黑体"/>
          <w:sz w:val="36"/>
          <w:szCs w:val="36"/>
        </w:rPr>
        <w:t>关于开展我校2017年公开发表科技论文、出版科技著作统计工作的通知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学校各单位、部门：</w:t>
      </w:r>
    </w:p>
    <w:p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为做好我校201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年公开发表科技论文、出版科技著作的统计工作，全面反映我校的科技工作成效。凡我校教职工在201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年1月至201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年12月期间，在各类学术刊物上公开发表的科技论文、出版的科技著作(主编或副主编)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请按要求填报统计表格，并提供相关科技论文、科技著作的复印件（科技论文需提供全文、刊物封面及目录页复印件；科技著作需提供封面、有出版号及作者或编委的页码复印件）；出版科技著作还需提供原件样书一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至科技处</w:t>
      </w:r>
      <w:r>
        <w:rPr>
          <w:rFonts w:hint="eastAsia" w:ascii="宋体" w:hAnsi="宋体" w:eastAsia="宋体" w:cs="宋体"/>
          <w:sz w:val="28"/>
          <w:szCs w:val="28"/>
        </w:rPr>
        <w:t>。请各单位、部门认真做好本次科技论文、科技著作的收集、核对、统计工作。</w:t>
      </w:r>
    </w:p>
    <w:p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科技论文统计截止时间：纸质版材料（刊物封面、目录、全文的复印件）及纸质版统计汇总表各一份（单位/部门盖章），于201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日17：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instrText xml:space="preserve"> HYPERLINK "mailto:00前以各学院（部门）为单位报送至科技处成果科；电子版统计汇总表请发送至科技处成果科邮箱kjccgk2013@163.com。个人提交材料不予受理。" </w:instrTex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fldChar w:fldCharType="separate"/>
      </w:r>
      <w:r>
        <w:rPr>
          <w:rStyle w:val="3"/>
          <w:rFonts w:hint="eastAsia" w:ascii="宋体" w:hAnsi="宋体" w:eastAsia="宋体" w:cs="宋体"/>
          <w:color w:val="auto"/>
          <w:sz w:val="28"/>
          <w:szCs w:val="28"/>
          <w:u w:val="none"/>
        </w:rPr>
        <w:t>00前以各学院（部门）为单位报送至科技处成果科；电子版统计汇总表请发送至科技处成果科邮箱kjccgk2013@163.com。个人提交材料不予受理。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</w:rPr>
        <w:fldChar w:fldCharType="end"/>
      </w:r>
    </w:p>
    <w:p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科技著作统计截止时间：样书、纸质版材料（封面、有出版号及作者或编委的页码复印件）及汇总表各一份（单位/部门盖章）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请于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2018</w:t>
      </w:r>
      <w:r>
        <w:rPr>
          <w:rFonts w:hint="eastAsia" w:ascii="宋体" w:hAnsi="宋体" w:eastAsia="宋体" w:cs="宋体"/>
          <w:sz w:val="28"/>
          <w:szCs w:val="28"/>
        </w:rPr>
        <w:t>年1月15日12：00前以各学院（部门）为单位报送至科技处成果科；电子版统计汇总表请发送至科技处成果科邮箱kjccgk2013@163.com。个人提交材料不予受理。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相关通知及附件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到OA、学校官网通知公告、科技处QQ群共享（133617005）下载，或咨询本单位、部门科研管理人员。未尽事宜，请与科技处成果科联系。联系人：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蒋敏捷</w:t>
      </w:r>
      <w:r>
        <w:rPr>
          <w:rFonts w:hint="eastAsia" w:ascii="宋体" w:hAnsi="宋体" w:eastAsia="宋体" w:cs="宋体"/>
          <w:sz w:val="28"/>
          <w:szCs w:val="28"/>
        </w:rPr>
        <w:t xml:space="preserve">  联系电话：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4733943</w:t>
      </w:r>
      <w:r>
        <w:rPr>
          <w:rFonts w:hint="eastAsia" w:ascii="宋体" w:hAnsi="宋体" w:eastAsia="宋体" w:cs="宋体"/>
          <w:sz w:val="28"/>
          <w:szCs w:val="28"/>
        </w:rPr>
        <w:t xml:space="preserve">  地址：仙葫校区图书馆503室。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温馨提醒：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1.材料一经上交，不再返回复核，请各单位和个人给予重视。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2.若论文为SCI收录，请自行提供收录证明（包括影响因子）。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3.一附院、瑞康医院、制药厂、护理学院、赛恩斯新医药学院只需提交科技论文、科技著作统计汇总表电子版。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1: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2017年科技论文统计汇总表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2:2017年科技著作统计汇总表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    科技处</w:t>
      </w:r>
    </w:p>
    <w:p>
      <w:p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2018年1月3日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76DDE"/>
    <w:rsid w:val="1F956DAE"/>
    <w:rsid w:val="37AE56EA"/>
    <w:rsid w:val="48A238B4"/>
    <w:rsid w:val="4B2D40DE"/>
    <w:rsid w:val="71516D1E"/>
    <w:rsid w:val="7E576D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2018-01-03T03:13:00Z</dcterms:created>
  <dc:creator>家有儿女之土豆茄子</dc:creator>
  <cp:lastModifiedBy>家有儿女之土豆茄子</cp:lastModifiedBy>
  <cp:lastPrinted>2018-01-03T03:35:00Z</cp:lastPrinted>
  <dcterms:modified xsi:type="dcterms:W3CDTF">2018-01-03T03:49:08Z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