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7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imes New Roman" w:hAnsi="Times New Roman" w:eastAsia="方正小标宋简体" w:cs="Times New Roman"/>
          <w:sz w:val="44"/>
          <w:szCs w:val="44"/>
        </w:rPr>
        <w:instrText xml:space="preserve">ADDIN CNKISM.UserStyle</w:instrText>
      </w:r>
      <w:r>
        <w:rPr>
          <w:rFonts w:ascii="Times New Roman" w:hAnsi="Times New Roman" w:eastAsia="方正小标宋简体" w:cs="Times New Roman"/>
          <w:sz w:val="44"/>
          <w:szCs w:val="44"/>
        </w:rPr>
        <w:fldChar w:fldCharType="end"/>
      </w:r>
      <w:r>
        <w:rPr>
          <w:rFonts w:ascii="Times New Roman" w:hAnsi="Times New Roman" w:eastAsia="方正小标宋简体" w:cs="Times New Roman"/>
          <w:sz w:val="44"/>
          <w:szCs w:val="44"/>
        </w:rPr>
        <w:t>关于举办</w:t>
      </w:r>
      <w:r>
        <w:rPr>
          <w:rFonts w:hint="eastAsia" w:ascii="Times New Roman" w:hAnsi="Times New Roman" w:eastAsia="方正小标宋简体" w:cs="Times New Roman"/>
          <w:sz w:val="44"/>
          <w:szCs w:val="44"/>
          <w:lang w:val="en-US" w:eastAsia="zh-CN"/>
        </w:rPr>
        <w:t>2021年</w:t>
      </w:r>
      <w:r>
        <w:rPr>
          <w:rFonts w:ascii="Times New Roman" w:hAnsi="Times New Roman" w:eastAsia="方正小标宋简体" w:cs="Times New Roman"/>
          <w:sz w:val="44"/>
          <w:szCs w:val="44"/>
        </w:rPr>
        <w:t>第</w:t>
      </w:r>
      <w:r>
        <w:rPr>
          <w:rFonts w:hint="eastAsia" w:ascii="Times New Roman" w:hAnsi="Times New Roman" w:eastAsia="方正小标宋简体" w:cs="Times New Roman"/>
          <w:sz w:val="44"/>
          <w:szCs w:val="44"/>
          <w:lang w:val="en-US" w:eastAsia="zh-CN"/>
        </w:rPr>
        <w:t>七</w:t>
      </w:r>
      <w:r>
        <w:rPr>
          <w:rFonts w:ascii="Times New Roman" w:hAnsi="Times New Roman" w:eastAsia="方正小标宋简体" w:cs="Times New Roman"/>
          <w:sz w:val="44"/>
          <w:szCs w:val="44"/>
        </w:rPr>
        <w:t>届中国国际“互联网+”大学生创新创业大赛校内选拔赛的通知</w:t>
      </w:r>
    </w:p>
    <w:p>
      <w:pPr>
        <w:adjustRightInd w:val="0"/>
        <w:snapToGrid w:val="0"/>
        <w:spacing w:line="520" w:lineRule="exact"/>
        <w:rPr>
          <w:rFonts w:ascii="Times New Roman" w:hAnsi="Times New Roman" w:eastAsia="仿宋" w:cs="Times New Roman"/>
          <w:sz w:val="32"/>
          <w:szCs w:val="32"/>
        </w:rPr>
      </w:pPr>
    </w:p>
    <w:p>
      <w:pPr>
        <w:adjustRightInd w:val="0"/>
        <w:snapToGrid w:val="0"/>
        <w:spacing w:line="520" w:lineRule="exact"/>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各班级</w:t>
      </w:r>
      <w:r>
        <w:rPr>
          <w:rFonts w:ascii="Times New Roman" w:hAnsi="Times New Roman" w:eastAsia="仿宋" w:cs="Times New Roman"/>
          <w:sz w:val="32"/>
          <w:szCs w:val="32"/>
        </w:rPr>
        <w:t>：</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中国国际“互联网+”大学生创新创业大赛由教育部等13个部委共同主办，大赛已成为目前全球参赛规模最大、影响力最深远的大学生创新创业赛事。第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届中国国际“互联网+”大学生创新创业大赛广西赛区选拔赛预计在202</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年4月正式启动。为更好的筹备广西赛区选拔赛的参赛工作，充分挖掘和培育创新创业项目，学校定于202</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5</w:t>
      </w:r>
      <w:r>
        <w:rPr>
          <w:rFonts w:ascii="Times New Roman" w:hAnsi="Times New Roman" w:eastAsia="仿宋" w:cs="Times New Roman"/>
          <w:sz w:val="32"/>
          <w:szCs w:val="32"/>
        </w:rPr>
        <w:t>月举行第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届中国国际“互联网+”大学生创新创业大赛校内选拔赛。现将有关事项通知如下：</w:t>
      </w:r>
    </w:p>
    <w:p>
      <w:pPr>
        <w:adjustRightInd w:val="0"/>
        <w:snapToGrid w:val="0"/>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一、参赛项目要求</w:t>
      </w:r>
    </w:p>
    <w:p>
      <w:pPr>
        <w:adjustRightInd w:val="0"/>
        <w:snapToGrid w:val="0"/>
        <w:spacing w:line="520" w:lineRule="exact"/>
        <w:ind w:firstLine="640" w:firstLineChars="200"/>
        <w:rPr>
          <w:rFonts w:ascii="Times New Roman" w:hAnsi="Times New Roman" w:eastAsia="仿宋" w:cs="Times New Roman"/>
          <w:b w:val="0"/>
          <w:bCs w:val="0"/>
          <w:color w:val="auto"/>
          <w:sz w:val="32"/>
          <w:szCs w:val="32"/>
        </w:rPr>
      </w:pPr>
      <w:r>
        <w:rPr>
          <w:rFonts w:hint="eastAsia" w:ascii="Times New Roman" w:hAnsi="Times New Roman" w:eastAsia="仿宋" w:cs="Times New Roman"/>
          <w:b w:val="0"/>
          <w:bCs w:val="0"/>
          <w:color w:val="auto"/>
          <w:sz w:val="32"/>
          <w:szCs w:val="32"/>
          <w:lang w:eastAsia="zh-CN"/>
        </w:rPr>
        <w:t>（</w:t>
      </w:r>
      <w:r>
        <w:rPr>
          <w:rFonts w:hint="eastAsia" w:ascii="Times New Roman" w:hAnsi="Times New Roman" w:eastAsia="仿宋" w:cs="Times New Roman"/>
          <w:b w:val="0"/>
          <w:bCs w:val="0"/>
          <w:color w:val="auto"/>
          <w:sz w:val="32"/>
          <w:szCs w:val="32"/>
          <w:lang w:val="en-US" w:eastAsia="zh-CN"/>
        </w:rPr>
        <w:t>一）</w:t>
      </w:r>
      <w:r>
        <w:rPr>
          <w:rFonts w:ascii="Times New Roman" w:hAnsi="Times New Roman" w:eastAsia="仿宋" w:cs="Times New Roman"/>
          <w:b w:val="0"/>
          <w:bCs w:val="0"/>
          <w:color w:val="auto"/>
          <w:sz w:val="32"/>
          <w:szCs w:val="32"/>
        </w:rPr>
        <w:t>参赛项目能够将移动互联网、云计算、大数据、人工智能、物联网</w:t>
      </w:r>
      <w:r>
        <w:rPr>
          <w:rFonts w:hint="eastAsia" w:ascii="Times New Roman" w:hAnsi="Times New Roman" w:eastAsia="仿宋" w:cs="Times New Roman"/>
          <w:b w:val="0"/>
          <w:bCs w:val="0"/>
          <w:color w:val="auto"/>
          <w:sz w:val="32"/>
          <w:szCs w:val="32"/>
          <w:lang w:eastAsia="zh-CN"/>
        </w:rPr>
        <w:t>、</w:t>
      </w:r>
      <w:r>
        <w:rPr>
          <w:rFonts w:hint="eastAsia" w:ascii="Times New Roman" w:hAnsi="Times New Roman" w:eastAsia="仿宋" w:cs="Times New Roman"/>
          <w:b w:val="0"/>
          <w:bCs w:val="0"/>
          <w:color w:val="auto"/>
          <w:sz w:val="32"/>
          <w:szCs w:val="32"/>
          <w:lang w:val="en-US" w:eastAsia="zh-CN"/>
        </w:rPr>
        <w:t>下一代通讯技术、区块链</w:t>
      </w:r>
      <w:r>
        <w:rPr>
          <w:rFonts w:ascii="Times New Roman" w:hAnsi="Times New Roman" w:eastAsia="仿宋" w:cs="Times New Roman"/>
          <w:b w:val="0"/>
          <w:bCs w:val="0"/>
          <w:color w:val="auto"/>
          <w:sz w:val="32"/>
          <w:szCs w:val="32"/>
        </w:rPr>
        <w:t>等新一代信息技术与经济社会各领域紧密结合</w:t>
      </w:r>
      <w:r>
        <w:rPr>
          <w:rFonts w:hint="eastAsia" w:ascii="Times New Roman" w:hAnsi="Times New Roman" w:eastAsia="仿宋" w:cs="Times New Roman"/>
          <w:b w:val="0"/>
          <w:bCs w:val="0"/>
          <w:color w:val="auto"/>
          <w:sz w:val="32"/>
          <w:szCs w:val="32"/>
          <w:lang w:eastAsia="zh-CN"/>
        </w:rPr>
        <w:t>，</w:t>
      </w:r>
      <w:r>
        <w:rPr>
          <w:rFonts w:hint="eastAsia" w:ascii="Times New Roman" w:hAnsi="Times New Roman" w:eastAsia="仿宋" w:cs="Times New Roman"/>
          <w:b w:val="0"/>
          <w:bCs w:val="0"/>
          <w:color w:val="auto"/>
          <w:sz w:val="32"/>
          <w:szCs w:val="32"/>
          <w:lang w:val="en-US" w:eastAsia="zh-CN"/>
        </w:rPr>
        <w:t>服务新型基础设施建设</w:t>
      </w:r>
      <w:r>
        <w:rPr>
          <w:rFonts w:ascii="Times New Roman" w:hAnsi="Times New Roman" w:eastAsia="仿宋" w:cs="Times New Roman"/>
          <w:b w:val="0"/>
          <w:bCs w:val="0"/>
          <w:color w:val="auto"/>
          <w:sz w:val="32"/>
          <w:szCs w:val="32"/>
        </w:rPr>
        <w:t>，培育新产品、新服务、新业态、新模式；发挥互联网在促进产业升级以及信息化和工业化深度融合中的作用，</w:t>
      </w:r>
      <w:r>
        <w:rPr>
          <w:rFonts w:hint="eastAsia" w:ascii="Times New Roman" w:hAnsi="Times New Roman" w:eastAsia="仿宋" w:cs="Times New Roman"/>
          <w:b w:val="0"/>
          <w:bCs w:val="0"/>
          <w:color w:val="auto"/>
          <w:sz w:val="32"/>
          <w:szCs w:val="32"/>
          <w:lang w:val="en-US" w:eastAsia="zh-CN"/>
        </w:rPr>
        <w:t>服务新型基础设施建设，</w:t>
      </w:r>
      <w:r>
        <w:rPr>
          <w:rFonts w:ascii="Times New Roman" w:hAnsi="Times New Roman" w:eastAsia="仿宋" w:cs="Times New Roman"/>
          <w:b w:val="0"/>
          <w:bCs w:val="0"/>
          <w:color w:val="auto"/>
          <w:sz w:val="32"/>
          <w:szCs w:val="32"/>
        </w:rPr>
        <w:t>促进制造业、农业、能源、环保等产业转型升级；发挥互联网在社会服务中的作用，创新网络化服务模式，促进互联网与教育、医疗、交通、金融、消费生活等深度融合。</w:t>
      </w:r>
    </w:p>
    <w:p>
      <w:pPr>
        <w:adjustRightInd w:val="0"/>
        <w:snapToGrid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(二）</w:t>
      </w:r>
      <w:r>
        <w:rPr>
          <w:rFonts w:ascii="Times New Roman" w:hAnsi="Times New Roman" w:eastAsia="仿宋" w:cs="Times New Roman"/>
          <w:sz w:val="32"/>
          <w:szCs w:val="32"/>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adjustRightInd w:val="0"/>
        <w:snapToGrid w:val="0"/>
        <w:spacing w:line="520" w:lineRule="exact"/>
        <w:ind w:firstLine="640" w:firstLineChars="20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（三）</w:t>
      </w:r>
      <w:r>
        <w:rPr>
          <w:rFonts w:ascii="Times New Roman" w:hAnsi="Times New Roman" w:eastAsia="仿宋" w:cs="Times New Roman"/>
          <w:sz w:val="32"/>
          <w:szCs w:val="32"/>
        </w:rPr>
        <w:t>参赛项目涉及他人知识产权的，报名时需提交完整的具有法律效力的所有人书面授权许可书、专利证书等；已完成工商登记注册的创业项目，报名时需提交</w:t>
      </w:r>
      <w:r>
        <w:rPr>
          <w:rFonts w:hint="eastAsia" w:ascii="Times New Roman" w:hAnsi="Times New Roman" w:eastAsia="仿宋" w:cs="Times New Roman"/>
          <w:sz w:val="32"/>
          <w:szCs w:val="32"/>
          <w:lang w:val="en-US" w:eastAsia="zh-CN"/>
        </w:rPr>
        <w:t>营业执照及统一社会信用代码等相关复印件、</w:t>
      </w:r>
      <w:r>
        <w:rPr>
          <w:rFonts w:ascii="Times New Roman" w:hAnsi="Times New Roman" w:eastAsia="仿宋" w:cs="Times New Roman"/>
          <w:sz w:val="32"/>
          <w:szCs w:val="32"/>
        </w:rPr>
        <w:t>单位概况、法定代表人情况、股权结构等。参赛项目可提供当前财务数据、已获投资情况、带动就业情况等相关证明材料。</w:t>
      </w:r>
      <w:r>
        <w:rPr>
          <w:rFonts w:hint="eastAsia" w:ascii="Times New Roman" w:hAnsi="Times New Roman" w:eastAsia="仿宋" w:cs="Times New Roman"/>
          <w:sz w:val="32"/>
          <w:szCs w:val="32"/>
          <w:lang w:val="en-US" w:eastAsia="zh-CN"/>
        </w:rPr>
        <w:t>在国赛通知发布前已获投资1000万元及以上或在2020年及之前任意一个年度的收入达到1000万元及以上的参赛项目，请在全国总决赛和区赛时提供相应佐证材料。</w:t>
      </w:r>
    </w:p>
    <w:p>
      <w:pPr>
        <w:adjustRightInd w:val="0"/>
        <w:snapToGrid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四）</w:t>
      </w:r>
      <w:r>
        <w:rPr>
          <w:rFonts w:ascii="Times New Roman" w:hAnsi="Times New Roman" w:eastAsia="仿宋" w:cs="Times New Roman"/>
          <w:sz w:val="32"/>
          <w:szCs w:val="32"/>
        </w:rPr>
        <w:t>参赛项目不只限于“互联网+”项目，鼓励各类创新创业项目参赛，根据行业背景选择相应类型。以上各类项目可自主选择参加“青年红色筑梦之旅”活动。</w:t>
      </w:r>
    </w:p>
    <w:p>
      <w:pPr>
        <w:adjustRightInd w:val="0"/>
        <w:snapToGrid w:val="0"/>
        <w:spacing w:line="520" w:lineRule="exact"/>
        <w:ind w:firstLine="640" w:firstLineChars="20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（五）各学院负责审核参赛对象资格。</w:t>
      </w:r>
    </w:p>
    <w:p>
      <w:pPr>
        <w:adjustRightInd w:val="0"/>
        <w:snapToGrid w:val="0"/>
        <w:spacing w:line="52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二、参赛对象</w:t>
      </w:r>
    </w:p>
    <w:p>
      <w:p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全日制在校学生及毕业5年以内的本专科生、研究生（不含在职生）。</w:t>
      </w:r>
    </w:p>
    <w:p>
      <w:pPr>
        <w:adjustRightInd w:val="0"/>
        <w:snapToGrid w:val="0"/>
        <w:spacing w:line="520" w:lineRule="exact"/>
        <w:ind w:firstLine="640" w:firstLineChars="200"/>
        <w:rPr>
          <w:rFonts w:hint="default" w:ascii="Times New Roman" w:hAnsi="Times New Roman" w:eastAsia="黑体" w:cs="Times New Roman"/>
          <w:sz w:val="32"/>
          <w:szCs w:val="32"/>
          <w:lang w:val="en-US" w:eastAsia="zh-CN"/>
        </w:rPr>
      </w:pPr>
      <w:r>
        <w:rPr>
          <w:rFonts w:hint="eastAsia" w:ascii="黑体" w:hAnsi="黑体" w:eastAsia="黑体" w:cs="黑体"/>
          <w:color w:val="auto"/>
          <w:sz w:val="32"/>
          <w:szCs w:val="32"/>
        </w:rPr>
        <w:t>三、</w:t>
      </w:r>
      <w:r>
        <w:rPr>
          <w:rFonts w:hint="eastAsia" w:ascii="黑体" w:hAnsi="黑体" w:eastAsia="黑体" w:cs="黑体"/>
          <w:color w:val="auto"/>
          <w:sz w:val="32"/>
          <w:szCs w:val="32"/>
          <w:lang w:val="en-US" w:eastAsia="zh-CN"/>
        </w:rPr>
        <w:t>参赛</w:t>
      </w:r>
      <w:r>
        <w:rPr>
          <w:rFonts w:hint="eastAsia" w:ascii="黑体" w:hAnsi="黑体" w:eastAsia="黑体" w:cs="黑体"/>
          <w:color w:val="auto"/>
          <w:sz w:val="32"/>
          <w:szCs w:val="32"/>
        </w:rPr>
        <w:t>项目</w:t>
      </w:r>
      <w:r>
        <w:rPr>
          <w:rFonts w:hint="eastAsia" w:ascii="黑体" w:hAnsi="黑体" w:eastAsia="黑体" w:cs="黑体"/>
          <w:color w:val="auto"/>
          <w:sz w:val="32"/>
          <w:szCs w:val="32"/>
          <w:lang w:val="en-US" w:eastAsia="zh-CN"/>
        </w:rPr>
        <w:t>赛</w:t>
      </w:r>
      <w:r>
        <w:rPr>
          <w:rFonts w:hint="eastAsia" w:ascii="Times New Roman" w:hAnsi="Times New Roman" w:eastAsia="黑体" w:cs="Times New Roman"/>
          <w:sz w:val="32"/>
          <w:szCs w:val="32"/>
          <w:lang w:val="en-US" w:eastAsia="zh-CN"/>
        </w:rPr>
        <w:t>道、组别及对象</w:t>
      </w:r>
    </w:p>
    <w:p>
      <w:pPr>
        <w:adjustRightInd w:val="0"/>
        <w:snapToGrid w:val="0"/>
        <w:spacing w:line="520" w:lineRule="exact"/>
        <w:ind w:firstLine="600" w:firstLineChars="200"/>
        <w:rPr>
          <w:rFonts w:hint="default"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w:t>
      </w:r>
      <w:r>
        <w:rPr>
          <w:rFonts w:hint="eastAsia" w:ascii="黑体" w:hAnsi="黑体" w:eastAsia="黑体" w:cs="黑体"/>
          <w:b w:val="0"/>
          <w:bCs w:val="0"/>
          <w:sz w:val="30"/>
          <w:szCs w:val="30"/>
          <w:lang w:val="en-US" w:eastAsia="zh-CN"/>
        </w:rPr>
        <w:t>一）高教主赛道（含国际赛道）</w:t>
      </w:r>
    </w:p>
    <w:p>
      <w:pPr>
        <w:adjustRightInd w:val="0"/>
        <w:snapToGrid w:val="0"/>
        <w:spacing w:line="520" w:lineRule="exact"/>
        <w:ind w:firstLine="640" w:firstLineChars="200"/>
        <w:rPr>
          <w:rFonts w:hint="default" w:ascii="Times New Roman" w:hAnsi="Times New Roman" w:eastAsia="仿宋" w:cs="Times New Roman"/>
          <w:sz w:val="32"/>
          <w:szCs w:val="32"/>
          <w:lang w:val="en-US" w:eastAsia="zh-CN"/>
        </w:rPr>
      </w:pPr>
      <w:r>
        <w:rPr>
          <w:rFonts w:ascii="Times New Roman" w:hAnsi="Times New Roman" w:eastAsia="仿宋" w:cs="Times New Roman"/>
          <w:sz w:val="32"/>
          <w:szCs w:val="32"/>
        </w:rPr>
        <w:t>根据参赛项目所处的创业阶段、已获投资情况和项目特点，分为创意组、初创组、成长组、</w:t>
      </w:r>
      <w:r>
        <w:rPr>
          <w:rFonts w:hint="eastAsia" w:ascii="Times New Roman" w:hAnsi="Times New Roman" w:eastAsia="仿宋" w:cs="Times New Roman"/>
          <w:sz w:val="32"/>
          <w:szCs w:val="32"/>
          <w:lang w:val="en-US" w:eastAsia="zh-CN"/>
        </w:rPr>
        <w:t>师生共创</w:t>
      </w:r>
      <w:r>
        <w:rPr>
          <w:rFonts w:ascii="Times New Roman" w:hAnsi="Times New Roman" w:eastAsia="仿宋" w:cs="Times New Roman"/>
          <w:sz w:val="32"/>
          <w:szCs w:val="32"/>
        </w:rPr>
        <w:t>组</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具体参赛条件如下：</w:t>
      </w:r>
    </w:p>
    <w:p>
      <w:pPr>
        <w:numPr>
          <w:ilvl w:val="0"/>
          <w:numId w:val="0"/>
        </w:num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创意组</w:t>
      </w:r>
    </w:p>
    <w:p>
      <w:pPr>
        <w:numPr>
          <w:ilvl w:val="0"/>
          <w:numId w:val="0"/>
        </w:numPr>
        <w:adjustRightInd w:val="0"/>
        <w:snapToGrid w:val="0"/>
        <w:spacing w:line="520" w:lineRule="exact"/>
        <w:ind w:firstLine="640" w:firstLineChars="200"/>
        <w:rPr>
          <w:rFonts w:hint="eastAsia" w:ascii="Times New Roman" w:hAnsi="Times New Roman" w:eastAsia="仿宋" w:cs="Times New Roman"/>
          <w:color w:val="000000" w:themeColor="text1"/>
          <w:sz w:val="32"/>
          <w:szCs w:val="32"/>
          <w:lang w:val="en-US" w:eastAsia="zh-CN"/>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参赛项目具有较好的创意和较为成型的产品原型或服务模式，在202</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年5月31日（以下时间均包含当日）前尚未完成工商登记注册。</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并符合以下条件：</w:t>
      </w:r>
    </w:p>
    <w:p>
      <w:pPr>
        <w:adjustRightInd w:val="0"/>
        <w:snapToGrid w:val="0"/>
        <w:spacing w:line="520" w:lineRule="exact"/>
        <w:ind w:firstLine="640" w:firstLineChars="200"/>
        <w:rPr>
          <w:rFonts w:hint="eastAsia" w:ascii="Times New Roman" w:hAnsi="Times New Roman" w:eastAsia="仿宋"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 w:cs="Times New Roman"/>
          <w:color w:val="000000" w:themeColor="text1"/>
          <w:sz w:val="32"/>
          <w:szCs w:val="32"/>
          <w:lang w:eastAsia="zh-CN"/>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参赛申报人须为团队负责人，须为我校在校</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生（可为本专科生、研究生，不含在职生）。</w:t>
      </w:r>
    </w:p>
    <w:p>
      <w:pPr>
        <w:adjustRightInd w:val="0"/>
        <w:snapToGrid w:val="0"/>
        <w:spacing w:line="520" w:lineRule="exact"/>
        <w:ind w:firstLine="640" w:firstLineChars="200"/>
        <w:rPr>
          <w:rFonts w:hint="default" w:ascii="Times New Roman" w:hAnsi="Times New Roman" w:eastAsia="仿宋"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（2）学校科技成果转化项目不能参加创意组（科技成果的完成人、所有人中参赛申报人排名第一的除外）。</w:t>
      </w:r>
    </w:p>
    <w:p>
      <w:p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2.初创组</w:t>
      </w:r>
    </w:p>
    <w:p>
      <w:pPr>
        <w:adjustRightInd w:val="0"/>
        <w:snapToGrid w:val="0"/>
        <w:spacing w:line="520" w:lineRule="exact"/>
        <w:ind w:firstLine="640" w:firstLineChars="200"/>
        <w:rPr>
          <w:rFonts w:hint="default" w:ascii="Times New Roman" w:hAnsi="Times New Roman" w:eastAsia="仿宋" w:cs="Times New Roman"/>
          <w:color w:val="000000" w:themeColor="text1"/>
          <w:sz w:val="32"/>
          <w:szCs w:val="32"/>
          <w:lang w:val="en-US" w:eastAsia="zh-CN"/>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参赛项目工商登记注册未满3年（201</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8</w:t>
      </w:r>
      <w:r>
        <w:rPr>
          <w:rFonts w:ascii="Times New Roman" w:hAnsi="Times New Roman" w:eastAsia="仿宋" w:cs="Times New Roman"/>
          <w:color w:val="000000" w:themeColor="text1"/>
          <w:sz w:val="32"/>
          <w:szCs w:val="32"/>
          <w14:textFill>
            <w14:solidFill>
              <w14:schemeClr w14:val="tx1"/>
            </w14:solidFill>
          </w14:textFill>
        </w:rPr>
        <w:t>年3月1日后注册），且获机构或个人股权投资不超过1轮次。</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并符合以下条件：</w:t>
      </w:r>
    </w:p>
    <w:p>
      <w:p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eastAsia="zh-CN"/>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参赛申报人须为初创企业法人代表，须为我校在校生</w:t>
      </w:r>
      <w:r>
        <w:rPr>
          <w:rFonts w:hint="eastAsia" w:ascii="Times New Roman" w:hAnsi="Times New Roman" w:eastAsia="仿宋" w:cs="Times New Roman"/>
          <w:color w:val="000000" w:themeColor="text1"/>
          <w:sz w:val="32"/>
          <w:szCs w:val="32"/>
          <w:lang w:eastAsia="zh-CN"/>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可为本专科生、研究生，不含在职生）</w:t>
      </w:r>
      <w:r>
        <w:rPr>
          <w:rFonts w:ascii="Times New Roman" w:hAnsi="Times New Roman" w:eastAsia="仿宋" w:cs="Times New Roman"/>
          <w:color w:val="000000" w:themeColor="text1"/>
          <w:sz w:val="32"/>
          <w:szCs w:val="32"/>
          <w14:textFill>
            <w14:solidFill>
              <w14:schemeClr w14:val="tx1"/>
            </w14:solidFill>
          </w14:textFill>
        </w:rPr>
        <w:t>或</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毕业5年以内的毕业生（2016年之后毕业的本专科生、研究生，不含在职生）</w:t>
      </w:r>
      <w:r>
        <w:rPr>
          <w:rFonts w:ascii="Times New Roman" w:hAnsi="Times New Roman" w:eastAsia="仿宋" w:cs="Times New Roman"/>
          <w:color w:val="000000" w:themeColor="text1"/>
          <w:sz w:val="32"/>
          <w:szCs w:val="32"/>
          <w14:textFill>
            <w14:solidFill>
              <w14:schemeClr w14:val="tx1"/>
            </w14:solidFill>
          </w14:textFill>
        </w:rPr>
        <w:t>。企业法人</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代表</w:t>
      </w:r>
      <w:r>
        <w:rPr>
          <w:rFonts w:ascii="Times New Roman" w:hAnsi="Times New Roman" w:eastAsia="仿宋" w:cs="Times New Roman"/>
          <w:color w:val="000000" w:themeColor="text1"/>
          <w:sz w:val="32"/>
          <w:szCs w:val="32"/>
          <w14:textFill>
            <w14:solidFill>
              <w14:schemeClr w14:val="tx1"/>
            </w14:solidFill>
          </w14:textFill>
        </w:rPr>
        <w:t>在</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国赛通知发布之日</w:t>
      </w:r>
      <w:r>
        <w:rPr>
          <w:rFonts w:ascii="Times New Roman" w:hAnsi="Times New Roman" w:eastAsia="仿宋" w:cs="Times New Roman"/>
          <w:color w:val="000000" w:themeColor="text1"/>
          <w:sz w:val="32"/>
          <w:szCs w:val="32"/>
          <w14:textFill>
            <w14:solidFill>
              <w14:schemeClr w14:val="tx1"/>
            </w14:solidFill>
          </w14:textFill>
        </w:rPr>
        <w:t>后进行变更的不予认可。</w:t>
      </w:r>
    </w:p>
    <w:p>
      <w:pPr>
        <w:adjustRightInd w:val="0"/>
        <w:snapToGrid w:val="0"/>
        <w:spacing w:line="520" w:lineRule="exact"/>
        <w:ind w:firstLine="640" w:firstLineChars="200"/>
        <w:rPr>
          <w:rFonts w:hint="eastAsia" w:ascii="Times New Roman" w:hAnsi="Times New Roman" w:eastAsia="仿宋"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 w:cs="Times New Roman"/>
          <w:color w:val="000000" w:themeColor="text1"/>
          <w:sz w:val="32"/>
          <w:szCs w:val="32"/>
          <w:lang w:eastAsia="zh-CN"/>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2）初创组项目的股权结构中，参赛企业法人代表的股权不得少于10%，参赛成员股权合计不得少于1/3。</w:t>
      </w:r>
    </w:p>
    <w:p>
      <w:p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3）学校科技成果转化项目（不含基于国家级重大、重点科研项目的科研成果转化项目）可以参加初创组，允许将拥有科研成果的教师的股权与学生所持股权合并计算，合并计算的股权不得少于51%（学生团队所持股权比例不得低于26%）。</w:t>
      </w:r>
    </w:p>
    <w:p>
      <w:p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3.成长组</w:t>
      </w:r>
    </w:p>
    <w:p>
      <w:pPr>
        <w:adjustRightInd w:val="0"/>
        <w:snapToGrid w:val="0"/>
        <w:spacing w:line="520" w:lineRule="exact"/>
        <w:ind w:firstLine="640" w:firstLineChars="200"/>
        <w:rPr>
          <w:rFonts w:hint="default" w:ascii="Times New Roman" w:hAnsi="Times New Roman" w:eastAsia="仿宋" w:cs="Times New Roman"/>
          <w:sz w:val="32"/>
          <w:szCs w:val="32"/>
          <w:lang w:val="en-US"/>
        </w:rPr>
      </w:pPr>
      <w:r>
        <w:rPr>
          <w:rFonts w:ascii="Times New Roman" w:hAnsi="Times New Roman" w:eastAsia="仿宋" w:cs="Times New Roman"/>
          <w:color w:val="000000" w:themeColor="text1"/>
          <w:sz w:val="32"/>
          <w:szCs w:val="32"/>
          <w14:textFill>
            <w14:solidFill>
              <w14:schemeClr w14:val="tx1"/>
            </w14:solidFill>
          </w14:textFill>
        </w:rPr>
        <w:t>参赛项目工商登记注册3年以上（</w:t>
      </w:r>
      <w:r>
        <w:rPr>
          <w:rFonts w:ascii="Times New Roman" w:hAnsi="Times New Roman" w:eastAsia="仿宋" w:cs="Times New Roman"/>
          <w:sz w:val="32"/>
          <w:szCs w:val="32"/>
        </w:rPr>
        <w:t>201</w:t>
      </w:r>
      <w:r>
        <w:rPr>
          <w:rFonts w:hint="eastAsia" w:ascii="Times New Roman" w:hAnsi="Times New Roman" w:eastAsia="仿宋" w:cs="Times New Roman"/>
          <w:sz w:val="32"/>
          <w:szCs w:val="32"/>
          <w:lang w:val="en-US" w:eastAsia="zh-CN"/>
        </w:rPr>
        <w:t>8</w:t>
      </w:r>
      <w:r>
        <w:rPr>
          <w:rFonts w:ascii="Times New Roman" w:hAnsi="Times New Roman" w:eastAsia="仿宋" w:cs="Times New Roman"/>
          <w:sz w:val="32"/>
          <w:szCs w:val="32"/>
        </w:rPr>
        <w:t>年3月1日前注册）；或工商登记注册未满3年（201</w:t>
      </w:r>
      <w:r>
        <w:rPr>
          <w:rFonts w:hint="eastAsia" w:ascii="Times New Roman" w:hAnsi="Times New Roman" w:eastAsia="仿宋" w:cs="Times New Roman"/>
          <w:sz w:val="32"/>
          <w:szCs w:val="32"/>
          <w:lang w:val="en-US" w:eastAsia="zh-CN"/>
        </w:rPr>
        <w:t>8</w:t>
      </w:r>
      <w:r>
        <w:rPr>
          <w:rFonts w:ascii="Times New Roman" w:hAnsi="Times New Roman" w:eastAsia="仿宋" w:cs="Times New Roman"/>
          <w:sz w:val="32"/>
          <w:szCs w:val="32"/>
        </w:rPr>
        <w:t>年3月1日后注册），获机构或个人股权投资2轮次以上</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含2轮次），并符合以下条件：</w:t>
      </w:r>
    </w:p>
    <w:p>
      <w:p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参赛申报人须为企业法人代表，须为我校在校生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可为本专科生、研究生，不含在职生），</w:t>
      </w:r>
      <w:r>
        <w:rPr>
          <w:rFonts w:ascii="Times New Roman" w:hAnsi="Times New Roman" w:eastAsia="仿宋" w:cs="Times New Roman"/>
          <w:sz w:val="32"/>
          <w:szCs w:val="32"/>
        </w:rPr>
        <w:t>或毕业5年以内的毕业生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2016年之后毕业的本专科生、研究生，不含在职生）。企业法人代表在国赛通知发布之日后进行变更的不予认可。</w:t>
      </w:r>
    </w:p>
    <w:p>
      <w:p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（2）成长组项目的股权结构中，参赛企业法人代表的股权不得少于10%，参赛成员股权合计不得少于1/3。</w:t>
      </w:r>
    </w:p>
    <w:p>
      <w:pPr>
        <w:adjustRightInd w:val="0"/>
        <w:snapToGrid w:val="0"/>
        <w:spacing w:line="520" w:lineRule="exact"/>
        <w:ind w:firstLine="640" w:firstLineChars="20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学校科技成果转化项目（不含基于国家级重大、重点科研项目的科研成果转化项目）可以参加成长组，允许将拥有科研成果的教师的股权与学生所持股权合并计算，合并计算的股权不得少于51%（学生团队所持股权比例不得低于26%）。</w:t>
      </w:r>
    </w:p>
    <w:p>
      <w:pPr>
        <w:numPr>
          <w:ilvl w:val="-1"/>
          <w:numId w:val="0"/>
        </w:numPr>
        <w:adjustRightInd w:val="0"/>
        <w:snapToGrid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4.师生共创</w:t>
      </w:r>
      <w:r>
        <w:rPr>
          <w:rFonts w:ascii="Times New Roman" w:hAnsi="Times New Roman" w:eastAsia="仿宋" w:cs="Times New Roman"/>
          <w:sz w:val="32"/>
          <w:szCs w:val="32"/>
        </w:rPr>
        <w:t>组</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基于国家级重大、重点科研项目的科研成果转化项目，或者教师与学生共同参与创业且教师所占权重比例大于学生（如已注册成立公司，教师持股比例大于学生）的项目参加师生共创组进行比赛。并符合以下条件：</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参赛项目如已注册成立公司，公司注册年限不得超过5年（2016年3月1日后注册），师生均可为公司法人代表。企业法人代表在国赛通知发布之日后进行变更的不予认可。股权结构中，师生股权合并计算不低于51%，且学生参赛成员合计股份不低于10%。</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（2）参赛申报人须为我校在校生（可为本专科生、研究生，不含在职生），或毕业5年以内的毕业生（2016年之后毕业的本专科生、研究生，不含在职生）。</w:t>
      </w:r>
    </w:p>
    <w:p>
      <w:pPr>
        <w:numPr>
          <w:ilvl w:val="-1"/>
          <w:numId w:val="0"/>
        </w:numPr>
        <w:adjustRightInd w:val="0"/>
        <w:snapToGrid w:val="0"/>
        <w:spacing w:line="520" w:lineRule="exact"/>
        <w:ind w:firstLine="640" w:firstLineChars="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（3）参赛项目中的教师须为我校在编教师（2021年6月1日前正式入职）。</w:t>
      </w:r>
    </w:p>
    <w:p>
      <w:pPr>
        <w:numPr>
          <w:ilvl w:val="-1"/>
          <w:numId w:val="0"/>
        </w:numPr>
        <w:adjustRightInd w:val="0"/>
        <w:snapToGrid w:val="0"/>
        <w:spacing w:line="520" w:lineRule="exact"/>
        <w:ind w:firstLine="640" w:firstLineChars="0"/>
        <w:rPr>
          <w:rFonts w:hint="eastAsia" w:ascii="黑体" w:hAnsi="黑体" w:eastAsia="黑体" w:cs="黑体"/>
          <w:sz w:val="32"/>
          <w:szCs w:val="32"/>
          <w:lang w:val="en-US" w:eastAsia="zh-CN"/>
        </w:rPr>
      </w:pPr>
      <w:r>
        <w:rPr>
          <w:rFonts w:hint="eastAsia" w:ascii="Times New Roman" w:hAnsi="Times New Roman" w:eastAsia="仿宋" w:cs="Times New Roman"/>
          <w:sz w:val="32"/>
          <w:szCs w:val="32"/>
          <w:lang w:val="en-US" w:eastAsia="zh-CN"/>
        </w:rPr>
        <w:t>（</w:t>
      </w:r>
      <w:r>
        <w:rPr>
          <w:rFonts w:hint="eastAsia" w:ascii="黑体" w:hAnsi="黑体" w:eastAsia="黑体" w:cs="黑体"/>
          <w:sz w:val="32"/>
          <w:szCs w:val="32"/>
          <w:lang w:val="en-US" w:eastAsia="zh-CN"/>
        </w:rPr>
        <w:t>二）“青年红色筑梦之旅”赛道</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根据项目性质和特点，分为公益组、商业组。</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1.公益组</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（1）参赛项目以社会价值为导向，在公益服务领域具有较好的创意、产品或服务模式的创业计划和实践。</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（2）参赛申报主体为独立的公益项目或者社会组织，注册或未注册成立公益机构（或社会组织）的项目均可参赛。</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（3）师生共创的公益项目，若符合“青年红色筑梦之旅”赛道要求，可以参加该组。</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2.商业组</w:t>
      </w:r>
    </w:p>
    <w:p>
      <w:pPr>
        <w:numPr>
          <w:ilvl w:val="-1"/>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（1）参赛项目以商业手段解决农业农村和城乡社区发展的痛点问题、助力精准扶贫和乡村振兴，实现经济价值和社会价值的融合。</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（2）注册或未注册成立公司的项目均可参赛。已完成工商登记注册参赛项目的股权结构中，企业法人代表的股权不得少于10%，参赛成员股权合计不得少于1/3。如已注册成立机构或公司，学生须为法人代表。</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（3）师生共创的商业项目不能参加“青年红色筑梦之旅”赛道，可参加高教主赛道。</w:t>
      </w:r>
    </w:p>
    <w:p>
      <w:pPr>
        <w:numPr>
          <w:ilvl w:val="-1"/>
          <w:numId w:val="0"/>
        </w:numPr>
        <w:adjustRightInd w:val="0"/>
        <w:snapToGrid w:val="0"/>
        <w:spacing w:line="520" w:lineRule="exact"/>
        <w:ind w:firstLine="64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（三）职教赛道</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分为创意组和创业组</w:t>
      </w:r>
    </w:p>
    <w:p>
      <w:pPr>
        <w:numPr>
          <w:ilvl w:val="-1"/>
          <w:numId w:val="0"/>
        </w:numPr>
        <w:adjustRightInd w:val="0"/>
        <w:snapToGrid w:val="0"/>
        <w:spacing w:line="520" w:lineRule="exact"/>
        <w:ind w:firstLine="640" w:firstLineChars="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1.创意组</w:t>
      </w:r>
    </w:p>
    <w:p>
      <w:pPr>
        <w:numPr>
          <w:ilvl w:val="0"/>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参赛项目具有较好的创意和较为成型的产品原型、服务模式或针对生产加工工艺进行创新的改良技术，在2021年5月31日（以下时间均包含当日）前尚未完成工商登记注册。参赛申报人须为团队负责人，须为我校全日制专科在校生。</w:t>
      </w:r>
    </w:p>
    <w:p>
      <w:pPr>
        <w:numPr>
          <w:ilvl w:val="0"/>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2.创业组</w:t>
      </w:r>
    </w:p>
    <w:p>
      <w:pPr>
        <w:numPr>
          <w:ilvl w:val="0"/>
          <w:numId w:val="0"/>
        </w:numPr>
        <w:adjustRightInd w:val="0"/>
        <w:snapToGrid w:val="0"/>
        <w:spacing w:line="52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参赛项目在2021年5月31日前已完成工商登记注册，且公司注册年限不超过5年（2016年3月1日后注册）。参赛申报人须为企业法人代表，须为我校全日制专科在校学生或毕业5年内的专科毕业生（2016年之后毕业）。企业法人在国赛通知发布之日后进行变更的不予认可。已完成工商登记注册参赛项目的股权结构中，企业法人代表的股权不得少于10%，参赛成员合计不得少于1/3。</w:t>
      </w:r>
    </w:p>
    <w:p>
      <w:pPr>
        <w:numPr>
          <w:ilvl w:val="-1"/>
          <w:numId w:val="0"/>
        </w:numPr>
        <w:adjustRightInd w:val="0"/>
        <w:snapToGrid w:val="0"/>
        <w:spacing w:line="520" w:lineRule="exact"/>
        <w:ind w:firstLine="0" w:firstLineChars="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学校科技成果转化的项目须参加创业组（不能参加创意组，科技成果的完成人、所有人中有参赛申报人的除外），允许将拥有科研成果的教师的股权与学生所持股权合并计算，合并计算的股权不得少于51%（学生团队所持股权比例不得低于26%）。教师持股比例大于学生团队持股比例的项目，只能参加高教主赛道师生共创组，不能报名参加职教赛道。</w:t>
      </w:r>
    </w:p>
    <w:p>
      <w:pPr>
        <w:numPr>
          <w:ilvl w:val="0"/>
          <w:numId w:val="1"/>
        </w:numPr>
        <w:adjustRightInd w:val="0"/>
        <w:snapToGrid w:val="0"/>
        <w:spacing w:line="520" w:lineRule="exact"/>
        <w:ind w:firstLine="800" w:firstLineChars="25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参赛方式和要求</w:t>
      </w:r>
    </w:p>
    <w:p>
      <w:pPr>
        <w:numPr>
          <w:ilvl w:val="-1"/>
          <w:numId w:val="0"/>
        </w:numPr>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大赛以团队为单位报名参赛。允许跨校组建团队，每个团队的参赛成员不少于3人，原则人不多于15人（含团队负责人），须为项目的实际核心成员。参赛团队所报参赛创业项目，须为本团队策划或经营的项目，不得借用他人项目参赛。</w:t>
      </w:r>
    </w:p>
    <w:p>
      <w:pPr>
        <w:numPr>
          <w:ilvl w:val="-1"/>
          <w:numId w:val="0"/>
        </w:numPr>
        <w:adjustRightInd w:val="0"/>
        <w:snapToGrid w:val="0"/>
        <w:spacing w:line="520" w:lineRule="exact"/>
        <w:ind w:left="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高教主赛道中，根据参赛团队负责人的学籍或学历确定参赛团队所代表的参赛学校，按照参赛学校所在的国家和地区，分为中国大陆参赛项目和中国港澳台地区及国际参赛项目2类。国际参赛项目和中国港澳台地区参赛项目可根据当地教育情况适当调整学籍和学历的相关参赛要求。</w:t>
      </w:r>
    </w:p>
    <w:p>
      <w:pPr>
        <w:numPr>
          <w:ilvl w:val="-1"/>
          <w:numId w:val="0"/>
        </w:numPr>
        <w:adjustRightInd w:val="0"/>
        <w:snapToGrid w:val="0"/>
        <w:spacing w:line="520" w:lineRule="exact"/>
        <w:ind w:left="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（三）所有参赛材料和答辩原则上使用中文，如有其他语言要求，请提前联系主办方。</w:t>
      </w:r>
    </w:p>
    <w:p>
      <w:pPr>
        <w:numPr>
          <w:ilvl w:val="-1"/>
          <w:numId w:val="0"/>
        </w:numPr>
        <w:adjustRightInd w:val="0"/>
        <w:snapToGrid w:val="0"/>
        <w:spacing w:line="520" w:lineRule="exact"/>
        <w:ind w:left="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（四）参赛项目不得含有任何违反《中华人民共和国宪法》及其他法律、法规的内容，须尊重中国文化，符合公序良俗。</w:t>
      </w:r>
    </w:p>
    <w:p>
      <w:pPr>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（五）没有参加本届“青年红色筑梦之旅”活动的项目不得参加“青年红色筑梦之旅”赛道比赛。</w:t>
      </w:r>
    </w:p>
    <w:p>
      <w:pPr>
        <w:adjustRightInd w:val="0"/>
        <w:snapToGrid w:val="0"/>
        <w:spacing w:line="520" w:lineRule="exact"/>
        <w:ind w:firstLine="640" w:firstLineChars="200"/>
        <w:rPr>
          <w:rFonts w:ascii="Times New Roman" w:hAnsi="Times New Roman" w:eastAsia="黑体" w:cs="Times New Roman"/>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六）已获往届中国“互联网+”大学生创新创业大赛全国总决赛各赛道金奖和银奖的项目，不可报名参加本届大赛。</w:t>
      </w:r>
    </w:p>
    <w:p>
      <w:pPr>
        <w:adjustRightInd w:val="0"/>
        <w:snapToGrid w:val="0"/>
        <w:spacing w:line="520" w:lineRule="exact"/>
        <w:ind w:firstLine="800" w:firstLineChars="250"/>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ascii="Times New Roman" w:hAnsi="Times New Roman" w:eastAsia="黑体" w:cs="Times New Roman"/>
          <w:sz w:val="32"/>
          <w:szCs w:val="32"/>
        </w:rPr>
        <w:t>、日程安排</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（一）参赛报名及材料提交（3月</w:t>
      </w:r>
      <w:r>
        <w:rPr>
          <w:rFonts w:hint="eastAsia" w:ascii="Times New Roman" w:hAnsi="Times New Roman" w:eastAsia="仿宋" w:cs="Times New Roman"/>
          <w:sz w:val="32"/>
          <w:szCs w:val="32"/>
        </w:rPr>
        <w:t>~</w:t>
      </w:r>
      <w:r>
        <w:rPr>
          <w:rFonts w:ascii="Times New Roman" w:hAnsi="Times New Roman" w:eastAsia="仿宋" w:cs="Times New Roman"/>
          <w:sz w:val="32"/>
          <w:szCs w:val="32"/>
        </w:rPr>
        <w:t>4月）</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项目负责人需于</w:t>
      </w:r>
      <w:r>
        <w:rPr>
          <w:rFonts w:ascii="Times New Roman" w:hAnsi="Times New Roman" w:eastAsia="仿宋" w:cs="Times New Roman"/>
          <w:b/>
          <w:sz w:val="32"/>
          <w:szCs w:val="32"/>
        </w:rPr>
        <w:t>202</w:t>
      </w:r>
      <w:r>
        <w:rPr>
          <w:rFonts w:hint="eastAsia" w:ascii="Times New Roman" w:hAnsi="Times New Roman" w:eastAsia="仿宋" w:cs="Times New Roman"/>
          <w:b/>
          <w:sz w:val="32"/>
          <w:szCs w:val="32"/>
          <w:lang w:val="en-US" w:eastAsia="zh-CN"/>
        </w:rPr>
        <w:t>1</w:t>
      </w:r>
      <w:r>
        <w:rPr>
          <w:rFonts w:ascii="Times New Roman" w:hAnsi="Times New Roman" w:eastAsia="仿宋" w:cs="Times New Roman"/>
          <w:b/>
          <w:sz w:val="32"/>
          <w:szCs w:val="32"/>
        </w:rPr>
        <w:t>年4月</w:t>
      </w:r>
      <w:r>
        <w:rPr>
          <w:rFonts w:hint="eastAsia" w:ascii="Times New Roman" w:hAnsi="Times New Roman" w:eastAsia="仿宋" w:cs="Times New Roman"/>
          <w:b/>
          <w:sz w:val="32"/>
          <w:szCs w:val="32"/>
          <w:lang w:val="en-US" w:eastAsia="zh-CN"/>
        </w:rPr>
        <w:t>上旬</w:t>
      </w:r>
      <w:r>
        <w:rPr>
          <w:rFonts w:ascii="Times New Roman" w:hAnsi="Times New Roman" w:eastAsia="仿宋" w:cs="Times New Roman"/>
          <w:b/>
          <w:sz w:val="32"/>
          <w:szCs w:val="32"/>
        </w:rPr>
        <w:t>前</w:t>
      </w:r>
      <w:r>
        <w:rPr>
          <w:rFonts w:ascii="Times New Roman" w:hAnsi="Times New Roman" w:eastAsia="仿宋" w:cs="Times New Roman"/>
          <w:sz w:val="32"/>
          <w:szCs w:val="32"/>
        </w:rPr>
        <w:t>统一到大赛官方网站（全国大学生创业服务网：cy.ncss.cn）进行注册、报名及项目计划书等材料的填报提交（预计报名系统3月下旬开放</w:t>
      </w:r>
      <w:r>
        <w:rPr>
          <w:rFonts w:hint="eastAsia" w:ascii="Times New Roman" w:hAnsi="Times New Roman" w:eastAsia="仿宋" w:cs="Times New Roman"/>
          <w:sz w:val="32"/>
          <w:szCs w:val="32"/>
        </w:rPr>
        <w:t>，具体时间另行通知</w:t>
      </w:r>
      <w:r>
        <w:rPr>
          <w:rFonts w:ascii="Times New Roman" w:hAnsi="Times New Roman" w:eastAsia="仿宋" w:cs="Times New Roman"/>
          <w:sz w:val="32"/>
          <w:szCs w:val="32"/>
        </w:rPr>
        <w:t>）。</w:t>
      </w:r>
    </w:p>
    <w:p>
      <w:pPr>
        <w:adjustRightInd w:val="0"/>
        <w:snapToGrid w:val="0"/>
        <w:spacing w:line="520" w:lineRule="exact"/>
        <w:ind w:firstLine="643" w:firstLineChars="200"/>
        <w:rPr>
          <w:rFonts w:ascii="Times New Roman" w:hAnsi="Times New Roman" w:eastAsia="仿宋" w:cs="Times New Roman"/>
          <w:sz w:val="32"/>
          <w:szCs w:val="32"/>
        </w:rPr>
      </w:pPr>
      <w:r>
        <w:rPr>
          <w:rFonts w:ascii="Times New Roman" w:hAnsi="Times New Roman" w:eastAsia="仿宋" w:cs="Times New Roman"/>
          <w:b/>
          <w:bCs/>
          <w:sz w:val="32"/>
          <w:szCs w:val="32"/>
        </w:rPr>
        <w:t>项目计划书格式可自行设计</w:t>
      </w:r>
      <w:r>
        <w:rPr>
          <w:rFonts w:hint="eastAsia" w:ascii="Times New Roman" w:hAnsi="Times New Roman" w:eastAsia="仿宋" w:cs="Times New Roman"/>
          <w:sz w:val="32"/>
          <w:szCs w:val="32"/>
        </w:rPr>
        <w:t>，</w:t>
      </w:r>
      <w:r>
        <w:rPr>
          <w:rFonts w:ascii="Times New Roman" w:hAnsi="Times New Roman" w:eastAsia="仿宋" w:cs="Times New Roman"/>
          <w:color w:val="000000" w:themeColor="text1"/>
          <w:sz w:val="32"/>
          <w:szCs w:val="32"/>
          <w14:textFill>
            <w14:solidFill>
              <w14:schemeClr w14:val="tx1"/>
            </w14:solidFill>
          </w14:textFill>
        </w:rPr>
        <w:t>附件</w:t>
      </w:r>
      <w:r>
        <w:rPr>
          <w:rFonts w:hint="eastAsia" w:ascii="Times New Roman" w:hAnsi="Times New Roman" w:eastAsia="仿宋" w:cs="Times New Roman"/>
          <w:color w:val="000000" w:themeColor="text1"/>
          <w:sz w:val="32"/>
          <w:szCs w:val="32"/>
          <w14:textFill>
            <w14:solidFill>
              <w14:schemeClr w14:val="tx1"/>
            </w14:solidFill>
          </w14:textFill>
        </w:rPr>
        <w:t>1</w:t>
      </w:r>
      <w:r>
        <w:rPr>
          <w:rFonts w:ascii="Times New Roman" w:hAnsi="Times New Roman" w:eastAsia="仿宋" w:cs="Times New Roman"/>
          <w:sz w:val="32"/>
          <w:szCs w:val="32"/>
        </w:rPr>
        <w:t>中的内容仅供参考。内容主要包括产品/服务介绍、市场分析及定位、商业模式、营销策略、财务预测/分析、风险控制、团队介绍及其他说明。创意组根据团队创意设计撰写项目计划书，初创组、成长组根据公司实际经营情况撰写创业项目计划书。初创组、成长组中完成工商登记注册的参赛团队还需将组织结构代码证、营业执照复印件、法定代表人情况、股权结构及其他佐证材料（专利、著作、政府批文、鉴定材料等）附在项目计划书中。</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（二）校赛初赛（5月初）</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学校将组织邀请校内外行业、企业专家对参赛作品进行网上评审，最终确定参赛项目数的15%参加校级现场赛。</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（三）校赛现场赛（5月中下旬）</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现场赛将采用路演答辩的形式举行，现场决出一、二、三等奖。路演答辩的内容包括：团队创业项目展示（PPT形式陈述）、答辩</w:t>
      </w:r>
      <w:r>
        <w:rPr>
          <w:rFonts w:hint="eastAsia" w:ascii="Times New Roman" w:hAnsi="Times New Roman" w:eastAsia="仿宋" w:cs="Times New Roman"/>
          <w:sz w:val="32"/>
          <w:szCs w:val="32"/>
        </w:rPr>
        <w:t>（可参考附件2）</w:t>
      </w:r>
      <w:r>
        <w:rPr>
          <w:rFonts w:ascii="Times New Roman" w:hAnsi="Times New Roman" w:eastAsia="仿宋" w:cs="Times New Roman"/>
          <w:sz w:val="32"/>
          <w:szCs w:val="32"/>
        </w:rPr>
        <w:t>。具体时间另行通知。</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（四）区赛初赛、现场赛（6月</w:t>
      </w:r>
      <w:r>
        <w:rPr>
          <w:rFonts w:hint="eastAsia" w:ascii="Times New Roman" w:hAnsi="Times New Roman" w:eastAsia="仿宋" w:cs="Times New Roman"/>
          <w:sz w:val="32"/>
          <w:szCs w:val="32"/>
        </w:rPr>
        <w:t>~</w:t>
      </w:r>
      <w:r>
        <w:rPr>
          <w:rFonts w:ascii="Times New Roman" w:hAnsi="Times New Roman" w:eastAsia="仿宋" w:cs="Times New Roman"/>
          <w:sz w:val="32"/>
          <w:szCs w:val="32"/>
        </w:rPr>
        <w:t>7月）</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区赛组委会根据全区高校参赛报名数目</w:t>
      </w:r>
      <w:r>
        <w:rPr>
          <w:rFonts w:hint="eastAsia" w:ascii="Times New Roman" w:hAnsi="Times New Roman" w:eastAsia="仿宋" w:cs="Times New Roman"/>
          <w:sz w:val="32"/>
          <w:szCs w:val="32"/>
          <w:lang w:val="en-US" w:eastAsia="zh-CN"/>
        </w:rPr>
        <w:t>来</w:t>
      </w:r>
      <w:r>
        <w:rPr>
          <w:rFonts w:ascii="Times New Roman" w:hAnsi="Times New Roman" w:eastAsia="仿宋" w:cs="Times New Roman"/>
          <w:sz w:val="32"/>
          <w:szCs w:val="32"/>
        </w:rPr>
        <w:t>确定各高校参加区赛初赛网评的项目数。学校将从校赛参赛项目中推荐优秀项目参加区赛。</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（五）全国总决赛（9月</w:t>
      </w:r>
      <w:r>
        <w:rPr>
          <w:rFonts w:hint="eastAsia" w:ascii="Times New Roman" w:hAnsi="Times New Roman" w:eastAsia="仿宋" w:cs="Times New Roman"/>
          <w:sz w:val="32"/>
          <w:szCs w:val="32"/>
        </w:rPr>
        <w:t>~</w:t>
      </w:r>
      <w:r>
        <w:rPr>
          <w:rFonts w:ascii="Times New Roman" w:hAnsi="Times New Roman" w:eastAsia="仿宋" w:cs="Times New Roman"/>
          <w:sz w:val="32"/>
          <w:szCs w:val="32"/>
        </w:rPr>
        <w:t>10月）</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区赛组委会将从区赛金奖项目中遴选出优秀团队参加全国总决赛。</w:t>
      </w:r>
    </w:p>
    <w:p>
      <w:pPr>
        <w:adjustRightInd w:val="0"/>
        <w:snapToGrid w:val="0"/>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ascii="Times New Roman" w:hAnsi="Times New Roman" w:eastAsia="黑体" w:cs="Times New Roman"/>
          <w:sz w:val="32"/>
          <w:szCs w:val="32"/>
        </w:rPr>
        <w:t>、工作要求</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（一）请各</w:t>
      </w:r>
      <w:r>
        <w:rPr>
          <w:rFonts w:hint="eastAsia" w:ascii="Times New Roman" w:hAnsi="Times New Roman" w:eastAsia="仿宋" w:cs="Times New Roman"/>
          <w:sz w:val="32"/>
          <w:szCs w:val="32"/>
          <w:lang w:val="en-US" w:eastAsia="zh-CN"/>
        </w:rPr>
        <w:t>班级</w:t>
      </w:r>
      <w:r>
        <w:rPr>
          <w:rFonts w:ascii="Times New Roman" w:hAnsi="Times New Roman" w:eastAsia="仿宋" w:cs="Times New Roman"/>
          <w:sz w:val="32"/>
          <w:szCs w:val="32"/>
        </w:rPr>
        <w:t>高度重视，积极发动在校本</w:t>
      </w:r>
      <w:r>
        <w:rPr>
          <w:rFonts w:hint="eastAsia" w:ascii="Times New Roman" w:hAnsi="Times New Roman" w:eastAsia="仿宋" w:cs="Times New Roman"/>
          <w:sz w:val="32"/>
          <w:szCs w:val="32"/>
          <w:lang w:val="en-US" w:eastAsia="zh-CN"/>
        </w:rPr>
        <w:t>专</w:t>
      </w:r>
      <w:r>
        <w:rPr>
          <w:rFonts w:ascii="Times New Roman" w:hAnsi="Times New Roman" w:eastAsia="仿宋" w:cs="Times New Roman"/>
          <w:sz w:val="32"/>
          <w:szCs w:val="32"/>
        </w:rPr>
        <w:t>科生、研究生组队参赛；深挖校友资源，寻找、动员、帮助符合参赛条件的校友（201</w:t>
      </w: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年之后毕业的本</w:t>
      </w:r>
      <w:r>
        <w:rPr>
          <w:rFonts w:hint="eastAsia" w:ascii="Times New Roman" w:hAnsi="Times New Roman" w:eastAsia="仿宋" w:cs="Times New Roman"/>
          <w:sz w:val="32"/>
          <w:szCs w:val="32"/>
          <w:lang w:val="en-US" w:eastAsia="zh-CN"/>
        </w:rPr>
        <w:t>专</w:t>
      </w:r>
      <w:r>
        <w:rPr>
          <w:rFonts w:ascii="Times New Roman" w:hAnsi="Times New Roman" w:eastAsia="仿宋" w:cs="Times New Roman"/>
          <w:sz w:val="32"/>
          <w:szCs w:val="32"/>
        </w:rPr>
        <w:t>科生、研究生）参赛；鼓励师生共创，鼓励和支持专业教师带领学生开展科技成果转化，努力让参赛项目产生应用价值和市场价值，推动项目孵化落地、投产入市。</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（二）原则上大学生创新创业训练计划立项项目必须报名参赛。鼓励近年来在“创青春”、“挑战杯”等竞赛中成绩突出的项目参赛；鼓励往届“互联网+”大赛的参赛项目优化后继续参赛。</w:t>
      </w:r>
    </w:p>
    <w:p>
      <w:pPr>
        <w:adjustRightInd w:val="0"/>
        <w:snapToGrid w:val="0"/>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七</w:t>
      </w:r>
      <w:r>
        <w:rPr>
          <w:rFonts w:ascii="Times New Roman" w:hAnsi="Times New Roman" w:eastAsia="黑体" w:cs="Times New Roman"/>
          <w:sz w:val="32"/>
          <w:szCs w:val="32"/>
        </w:rPr>
        <w:t>、其他说明</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（一）各</w:t>
      </w:r>
      <w:r>
        <w:rPr>
          <w:rFonts w:hint="eastAsia" w:ascii="Times New Roman" w:hAnsi="Times New Roman" w:eastAsia="仿宋" w:cs="Times New Roman"/>
          <w:sz w:val="32"/>
          <w:szCs w:val="32"/>
          <w:lang w:val="en-US" w:eastAsia="zh-CN"/>
        </w:rPr>
        <w:t>班级</w:t>
      </w:r>
      <w:r>
        <w:rPr>
          <w:rFonts w:ascii="Times New Roman" w:hAnsi="Times New Roman" w:eastAsia="仿宋" w:cs="Times New Roman"/>
          <w:sz w:val="32"/>
          <w:szCs w:val="32"/>
        </w:rPr>
        <w:t>于4月</w:t>
      </w:r>
      <w:r>
        <w:rPr>
          <w:rFonts w:hint="eastAsia" w:ascii="Times New Roman" w:hAnsi="Times New Roman" w:eastAsia="仿宋" w:cs="Times New Roman"/>
          <w:sz w:val="32"/>
          <w:szCs w:val="32"/>
          <w:lang w:val="en-US" w:eastAsia="zh-CN"/>
        </w:rPr>
        <w:t>5日前</w:t>
      </w:r>
      <w:r>
        <w:rPr>
          <w:rFonts w:ascii="Times New Roman" w:hAnsi="Times New Roman" w:eastAsia="仿宋" w:cs="Times New Roman"/>
          <w:sz w:val="32"/>
          <w:szCs w:val="32"/>
        </w:rPr>
        <w:t>将《第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届中国国际“互联网+”大学生创新创业大赛校内选拔赛报名汇总表》（附件</w:t>
      </w:r>
      <w:r>
        <w:rPr>
          <w:rFonts w:hint="eastAsia" w:ascii="Times New Roman" w:hAnsi="Times New Roman" w:eastAsia="仿宋" w:cs="Times New Roman"/>
          <w:sz w:val="32"/>
          <w:szCs w:val="32"/>
        </w:rPr>
        <w:t>4</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1份</w:t>
      </w:r>
      <w:r>
        <w:rPr>
          <w:rFonts w:ascii="Times New Roman" w:hAnsi="Times New Roman" w:eastAsia="仿宋" w:cs="Times New Roman"/>
          <w:sz w:val="32"/>
          <w:szCs w:val="32"/>
        </w:rPr>
        <w:t>）、《第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届中国国际“互联网+”大学生创新创业大赛校内选拔赛团队承诺书》（附件</w:t>
      </w:r>
      <w:r>
        <w:rPr>
          <w:rFonts w:hint="eastAsia" w:ascii="Times New Roman" w:hAnsi="Times New Roman" w:eastAsia="仿宋" w:cs="Times New Roman"/>
          <w:sz w:val="32"/>
          <w:szCs w:val="32"/>
        </w:rPr>
        <w:t>5</w:t>
      </w:r>
      <w:r>
        <w:rPr>
          <w:rFonts w:ascii="Times New Roman" w:hAnsi="Times New Roman" w:eastAsia="仿宋" w:cs="Times New Roman"/>
          <w:sz w:val="32"/>
          <w:szCs w:val="32"/>
        </w:rPr>
        <w:t>）纸质文件</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提交至仙葫校区</w:t>
      </w:r>
      <w:r>
        <w:rPr>
          <w:rFonts w:hint="eastAsia" w:ascii="Times New Roman" w:hAnsi="Times New Roman" w:eastAsia="仿宋" w:cs="Times New Roman"/>
          <w:sz w:val="32"/>
          <w:szCs w:val="32"/>
        </w:rPr>
        <w:t>大学生活动中心B座108基础团学办公室</w:t>
      </w:r>
      <w:r>
        <w:rPr>
          <w:rFonts w:ascii="Times New Roman" w:hAnsi="Times New Roman" w:eastAsia="仿宋" w:cs="Times New Roman"/>
          <w:sz w:val="32"/>
          <w:szCs w:val="32"/>
        </w:rPr>
        <w:t>，电子版发送至邮箱</w:t>
      </w:r>
      <w:r>
        <w:rPr>
          <w:rFonts w:hint="eastAsia" w:ascii="Times New Roman" w:hAnsi="Times New Roman" w:eastAsia="仿宋" w:cs="Times New Roman"/>
          <w:sz w:val="32"/>
          <w:szCs w:val="32"/>
          <w:lang w:val="en-US" w:eastAsia="zh-CN"/>
        </w:rPr>
        <w:t>jcftwsjb@163.com</w:t>
      </w:r>
      <w:r>
        <w:rPr>
          <w:rFonts w:ascii="Times New Roman" w:hAnsi="Times New Roman" w:eastAsia="仿宋" w:cs="Times New Roman"/>
          <w:sz w:val="32"/>
          <w:szCs w:val="32"/>
        </w:rPr>
        <w:t>。汇总表上的信息需与大赛官网上报名填写的信息一致。</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（二）教育部关于举办第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届中国国际“互联网+”大学生创新创业大赛的通知及广西壮族自治区教育厅关于举办第</w:t>
      </w:r>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届中国国际“互联网+”大学生创新创业大赛广西赛区选拔赛的通知目前还未下发，如大赛内容发生变化，将按国赛通知进行调整；如校赛时间安排与区赛冲突，将按区赛通知进行调整。</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（三）校内大赛</w:t>
      </w:r>
      <w:r>
        <w:rPr>
          <w:rFonts w:hint="eastAsia" w:ascii="Times New Roman" w:hAnsi="Times New Roman" w:eastAsia="仿宋" w:cs="Times New Roman"/>
          <w:sz w:val="32"/>
          <w:szCs w:val="32"/>
          <w:lang w:val="en-US" w:eastAsia="zh-CN"/>
        </w:rPr>
        <w:t>学生咨询请加入QQ群“652913432”。</w:t>
      </w:r>
      <w:r>
        <w:rPr>
          <w:rFonts w:ascii="Times New Roman" w:hAnsi="Times New Roman" w:eastAsia="仿宋" w:cs="Times New Roman"/>
          <w:sz w:val="32"/>
          <w:szCs w:val="32"/>
        </w:rPr>
        <w:t>报名系统开放后，学校将每周及时公布大赛官网上各学院已成功报名的项目信息及相关赛事资讯。</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互联网+”大学生创新创业大赛相关信息及历年参赛项目信息可登录大赛官网查询；可关注微信公众号“光明校园传媒”，菜单栏下方有历届国赛金奖项目路演视频；可关注微信公众号“广西互联网+大学生创新创业大赛”，了解区赛相关资讯。</w:t>
      </w:r>
    </w:p>
    <w:p>
      <w:pPr>
        <w:adjustRightInd w:val="0"/>
        <w:snapToGrid w:val="0"/>
        <w:spacing w:line="520" w:lineRule="exact"/>
        <w:ind w:firstLine="640" w:firstLineChars="200"/>
        <w:rPr>
          <w:rFonts w:ascii="Times New Roman" w:hAnsi="Times New Roman" w:eastAsia="仿宋" w:cs="Times New Roman"/>
          <w:sz w:val="32"/>
          <w:szCs w:val="32"/>
        </w:rPr>
      </w:pPr>
    </w:p>
    <w:p>
      <w:pPr>
        <w:adjustRightInd w:val="0"/>
        <w:snapToGrid w:val="0"/>
        <w:spacing w:line="52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附件：</w:t>
      </w:r>
      <w:r>
        <w:rPr>
          <w:rFonts w:hint="eastAsia" w:ascii="Times New Roman" w:hAnsi="Times New Roman" w:eastAsia="仿宋" w:cs="Times New Roman"/>
          <w:color w:val="000000" w:themeColor="text1"/>
          <w:sz w:val="32"/>
          <w:szCs w:val="32"/>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.项目计划书模板</w:t>
      </w:r>
    </w:p>
    <w:p>
      <w:pPr>
        <w:adjustRightInd w:val="0"/>
        <w:snapToGrid w:val="0"/>
        <w:spacing w:line="520" w:lineRule="exact"/>
        <w:ind w:firstLine="1600" w:firstLineChars="5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2</w:t>
      </w:r>
      <w:r>
        <w:rPr>
          <w:rFonts w:ascii="Times New Roman" w:hAnsi="Times New Roman" w:eastAsia="仿宋" w:cs="Times New Roman"/>
          <w:color w:val="000000" w:themeColor="text1"/>
          <w:sz w:val="32"/>
          <w:szCs w:val="32"/>
          <w14:textFill>
            <w14:solidFill>
              <w14:schemeClr w14:val="tx1"/>
            </w14:solidFill>
          </w14:textFill>
        </w:rPr>
        <w:t>.项目展示PPT要点</w:t>
      </w:r>
    </w:p>
    <w:p>
      <w:pPr>
        <w:adjustRightInd w:val="0"/>
        <w:snapToGrid w:val="0"/>
        <w:spacing w:line="520" w:lineRule="exact"/>
        <w:ind w:left="1600" w:hanging="1600" w:hangingChars="5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         </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 xml:space="preserve"> </w:t>
      </w:r>
      <w:bookmarkStart w:id="0" w:name="_GoBack"/>
      <w:bookmarkEnd w:id="0"/>
      <w:r>
        <w:rPr>
          <w:rFonts w:hint="eastAsia" w:ascii="Times New Roman" w:hAnsi="Times New Roman" w:eastAsia="仿宋" w:cs="Times New Roman"/>
          <w:color w:val="000000" w:themeColor="text1"/>
          <w:sz w:val="32"/>
          <w:szCs w:val="32"/>
          <w14:textFill>
            <w14:solidFill>
              <w14:schemeClr w14:val="tx1"/>
            </w14:solidFill>
          </w14:textFill>
        </w:rPr>
        <w:t>4</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2021年</w:t>
      </w:r>
      <w:r>
        <w:rPr>
          <w:rFonts w:ascii="Times New Roman" w:hAnsi="Times New Roman" w:eastAsia="仿宋" w:cs="Times New Roman"/>
          <w:color w:val="000000" w:themeColor="text1"/>
          <w:sz w:val="32"/>
          <w:szCs w:val="32"/>
          <w14:textFill>
            <w14:solidFill>
              <w14:schemeClr w14:val="tx1"/>
            </w14:solidFill>
          </w14:textFill>
        </w:rPr>
        <w:t>第</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七</w:t>
      </w:r>
      <w:r>
        <w:rPr>
          <w:rFonts w:ascii="Times New Roman" w:hAnsi="Times New Roman" w:eastAsia="仿宋" w:cs="Times New Roman"/>
          <w:color w:val="000000" w:themeColor="text1"/>
          <w:sz w:val="32"/>
          <w:szCs w:val="32"/>
          <w14:textFill>
            <w14:solidFill>
              <w14:schemeClr w14:val="tx1"/>
            </w14:solidFill>
          </w14:textFill>
        </w:rPr>
        <w:t>届中国国际“互联网+”大学生创新创业大赛校内选拔赛报名汇总表</w:t>
      </w:r>
    </w:p>
    <w:p>
      <w:pPr>
        <w:adjustRightInd w:val="0"/>
        <w:snapToGrid w:val="0"/>
        <w:spacing w:line="520" w:lineRule="exact"/>
        <w:ind w:left="1895" w:leftChars="750" w:hanging="320" w:hangingChars="1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5</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2021年</w:t>
      </w:r>
      <w:r>
        <w:rPr>
          <w:rFonts w:ascii="Times New Roman" w:hAnsi="Times New Roman" w:eastAsia="仿宋" w:cs="Times New Roman"/>
          <w:color w:val="000000" w:themeColor="text1"/>
          <w:sz w:val="32"/>
          <w:szCs w:val="32"/>
          <w14:textFill>
            <w14:solidFill>
              <w14:schemeClr w14:val="tx1"/>
            </w14:solidFill>
          </w14:textFill>
        </w:rPr>
        <w:t>第</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七</w:t>
      </w:r>
      <w:r>
        <w:rPr>
          <w:rFonts w:ascii="Times New Roman" w:hAnsi="Times New Roman" w:eastAsia="仿宋" w:cs="Times New Roman"/>
          <w:color w:val="000000" w:themeColor="text1"/>
          <w:sz w:val="32"/>
          <w:szCs w:val="32"/>
          <w14:textFill>
            <w14:solidFill>
              <w14:schemeClr w14:val="tx1"/>
            </w14:solidFill>
          </w14:textFill>
        </w:rPr>
        <w:t>届中国国际“互联网+”大学生创新创业大赛校内选拔赛团队承诺书</w:t>
      </w:r>
    </w:p>
    <w:p>
      <w:pPr>
        <w:adjustRightInd w:val="0"/>
        <w:snapToGrid w:val="0"/>
        <w:spacing w:line="520" w:lineRule="exact"/>
        <w:rPr>
          <w:rFonts w:ascii="Times New Roman" w:hAnsi="Times New Roman" w:eastAsia="仿宋" w:cs="Times New Roman"/>
          <w:sz w:val="32"/>
          <w:szCs w:val="32"/>
        </w:rPr>
      </w:pPr>
    </w:p>
    <w:p>
      <w:pPr>
        <w:adjustRightInd w:val="0"/>
        <w:snapToGrid w:val="0"/>
        <w:spacing w:line="520" w:lineRule="exact"/>
        <w:ind w:right="640"/>
        <w:jc w:val="center"/>
        <w:rPr>
          <w:rFonts w:ascii="Times New Roman" w:hAnsi="Times New Roman" w:eastAsia="仿宋" w:cs="Times New Roman"/>
          <w:sz w:val="32"/>
          <w:szCs w:val="32"/>
        </w:rPr>
      </w:pPr>
      <w:r>
        <w:rPr>
          <w:rFonts w:hint="eastAsia" w:ascii="Times New Roman" w:hAnsi="Times New Roman" w:eastAsia="仿宋" w:cs="Times New Roman"/>
          <w:sz w:val="32"/>
          <w:szCs w:val="32"/>
        </w:rPr>
        <w:t xml:space="preserve">                               </w:t>
      </w:r>
    </w:p>
    <w:p>
      <w:pPr>
        <w:adjustRightInd w:val="0"/>
        <w:snapToGrid w:val="0"/>
        <w:spacing w:line="520" w:lineRule="exact"/>
        <w:ind w:right="640"/>
        <w:jc w:val="center"/>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广西中医药大学基础医学院学生工作办公室</w:t>
      </w:r>
    </w:p>
    <w:p>
      <w:pPr>
        <w:adjustRightInd w:val="0"/>
        <w:snapToGrid w:val="0"/>
        <w:spacing w:line="520" w:lineRule="exact"/>
        <w:jc w:val="center"/>
        <w:rPr>
          <w:rFonts w:ascii="Times New Roman" w:hAnsi="Times New Roman" w:cs="Times New Roman"/>
        </w:rPr>
      </w:pP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ascii="Times New Roman" w:hAnsi="Times New Roman" w:eastAsia="仿宋" w:cs="Times New Roman"/>
          <w:sz w:val="32"/>
          <w:szCs w:val="32"/>
        </w:rPr>
        <w:t xml:space="preserve">  202</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年1月</w:t>
      </w:r>
      <w:r>
        <w:rPr>
          <w:rFonts w:hint="eastAsia" w:ascii="Times New Roman" w:hAnsi="Times New Roman" w:eastAsia="仿宋" w:cs="Times New Roman"/>
          <w:sz w:val="32"/>
          <w:szCs w:val="32"/>
          <w:lang w:val="en-US" w:eastAsia="zh-CN"/>
        </w:rPr>
        <w:t>18</w:t>
      </w:r>
      <w:r>
        <w:rPr>
          <w:rFonts w:ascii="Times New Roman" w:hAnsi="Times New Roman" w:eastAsia="仿宋" w:cs="Times New Roman"/>
          <w:sz w:val="32"/>
          <w:szCs w:val="32"/>
        </w:rPr>
        <w:t>日</w:t>
      </w:r>
      <w:r>
        <w:rPr>
          <w:rFonts w:ascii="Times New Roman" w:hAnsi="Times New Roman" w:cs="Times New Roma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imes New Roman" w:hAnsi="Times New Roman" w:cs="Times New Roman"/>
        </w:rPr>
        <w:instrText xml:space="preserve">ADDIN CNKISM.UserStyle</w:instrText>
      </w:r>
      <w:r>
        <w:rPr>
          <w:rFonts w:ascii="Times New Roman" w:hAnsi="Times New Roman" w:cs="Times New Roman"/>
        </w:rPr>
        <w:fldChar w:fldCharType="end"/>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778256"/>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34E0D"/>
    <w:multiLevelType w:val="singleLevel"/>
    <w:tmpl w:val="44434E0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C4B"/>
    <w:rsid w:val="00003092"/>
    <w:rsid w:val="0001070C"/>
    <w:rsid w:val="00010E46"/>
    <w:rsid w:val="0015503D"/>
    <w:rsid w:val="0017665D"/>
    <w:rsid w:val="00220B0A"/>
    <w:rsid w:val="00243BF5"/>
    <w:rsid w:val="002B0FE0"/>
    <w:rsid w:val="00334ECC"/>
    <w:rsid w:val="003A21BF"/>
    <w:rsid w:val="0042757F"/>
    <w:rsid w:val="00461E61"/>
    <w:rsid w:val="004A4353"/>
    <w:rsid w:val="005336BE"/>
    <w:rsid w:val="00605653"/>
    <w:rsid w:val="006320E7"/>
    <w:rsid w:val="00671E7B"/>
    <w:rsid w:val="00697D37"/>
    <w:rsid w:val="006A2BEE"/>
    <w:rsid w:val="006B4D29"/>
    <w:rsid w:val="006D7B6E"/>
    <w:rsid w:val="0073686B"/>
    <w:rsid w:val="00745035"/>
    <w:rsid w:val="00902AFE"/>
    <w:rsid w:val="00937ADA"/>
    <w:rsid w:val="009C630D"/>
    <w:rsid w:val="00A67007"/>
    <w:rsid w:val="00A9312F"/>
    <w:rsid w:val="00AA3EF0"/>
    <w:rsid w:val="00B43736"/>
    <w:rsid w:val="00B541AD"/>
    <w:rsid w:val="00BD5087"/>
    <w:rsid w:val="00C01BAE"/>
    <w:rsid w:val="00C70444"/>
    <w:rsid w:val="00C72024"/>
    <w:rsid w:val="00CA3C4B"/>
    <w:rsid w:val="00DA656F"/>
    <w:rsid w:val="00DB7DBF"/>
    <w:rsid w:val="00E91E30"/>
    <w:rsid w:val="00E9396C"/>
    <w:rsid w:val="00F0335A"/>
    <w:rsid w:val="00F3704E"/>
    <w:rsid w:val="00F85627"/>
    <w:rsid w:val="00FB0C12"/>
    <w:rsid w:val="00FB788D"/>
    <w:rsid w:val="00FC2200"/>
    <w:rsid w:val="00FE5A35"/>
    <w:rsid w:val="00FF1F3A"/>
    <w:rsid w:val="0110343C"/>
    <w:rsid w:val="047669CA"/>
    <w:rsid w:val="05872907"/>
    <w:rsid w:val="06473693"/>
    <w:rsid w:val="06F81311"/>
    <w:rsid w:val="079A7C36"/>
    <w:rsid w:val="08D75440"/>
    <w:rsid w:val="095125AB"/>
    <w:rsid w:val="0AD63F8E"/>
    <w:rsid w:val="0AED62CC"/>
    <w:rsid w:val="0C8F41A8"/>
    <w:rsid w:val="0E235C3A"/>
    <w:rsid w:val="0F732D83"/>
    <w:rsid w:val="0F7D669D"/>
    <w:rsid w:val="10DB4E12"/>
    <w:rsid w:val="14683FB3"/>
    <w:rsid w:val="17695321"/>
    <w:rsid w:val="181F74A2"/>
    <w:rsid w:val="185D4B12"/>
    <w:rsid w:val="18D63F01"/>
    <w:rsid w:val="18DF52EF"/>
    <w:rsid w:val="18EB5B29"/>
    <w:rsid w:val="19323BBA"/>
    <w:rsid w:val="19BD1E0E"/>
    <w:rsid w:val="1A326978"/>
    <w:rsid w:val="1A3F0829"/>
    <w:rsid w:val="1A711AE1"/>
    <w:rsid w:val="1D7C37D8"/>
    <w:rsid w:val="1D845774"/>
    <w:rsid w:val="1E5B636E"/>
    <w:rsid w:val="1E663696"/>
    <w:rsid w:val="1E925AE3"/>
    <w:rsid w:val="1EAF0688"/>
    <w:rsid w:val="1ED8190E"/>
    <w:rsid w:val="1F4C3624"/>
    <w:rsid w:val="23AF1207"/>
    <w:rsid w:val="245B46D7"/>
    <w:rsid w:val="26711159"/>
    <w:rsid w:val="267476F9"/>
    <w:rsid w:val="26B57C54"/>
    <w:rsid w:val="280F058F"/>
    <w:rsid w:val="28CF5D28"/>
    <w:rsid w:val="29AC3142"/>
    <w:rsid w:val="29E505B6"/>
    <w:rsid w:val="2C5F0769"/>
    <w:rsid w:val="2EC1638A"/>
    <w:rsid w:val="2FC4274C"/>
    <w:rsid w:val="30115444"/>
    <w:rsid w:val="320A6DC7"/>
    <w:rsid w:val="32A56BAE"/>
    <w:rsid w:val="33660BF2"/>
    <w:rsid w:val="33BD39DC"/>
    <w:rsid w:val="34261339"/>
    <w:rsid w:val="348B3BD4"/>
    <w:rsid w:val="3553491C"/>
    <w:rsid w:val="35F23C2C"/>
    <w:rsid w:val="36453622"/>
    <w:rsid w:val="3692256F"/>
    <w:rsid w:val="36E321AB"/>
    <w:rsid w:val="379B11D4"/>
    <w:rsid w:val="379E5CA2"/>
    <w:rsid w:val="39E15381"/>
    <w:rsid w:val="3A302CFB"/>
    <w:rsid w:val="3BDC27D5"/>
    <w:rsid w:val="3C0B7ED4"/>
    <w:rsid w:val="3C22733C"/>
    <w:rsid w:val="3D9446E8"/>
    <w:rsid w:val="3F9A2FF4"/>
    <w:rsid w:val="40042DE4"/>
    <w:rsid w:val="401112E3"/>
    <w:rsid w:val="40AF1A3C"/>
    <w:rsid w:val="40C6580D"/>
    <w:rsid w:val="44653A58"/>
    <w:rsid w:val="448A5457"/>
    <w:rsid w:val="45351301"/>
    <w:rsid w:val="46DF770F"/>
    <w:rsid w:val="4A622013"/>
    <w:rsid w:val="4B016130"/>
    <w:rsid w:val="4B637102"/>
    <w:rsid w:val="4C064D01"/>
    <w:rsid w:val="4C653A54"/>
    <w:rsid w:val="4CE70E3E"/>
    <w:rsid w:val="4D007CDB"/>
    <w:rsid w:val="4DFA66D5"/>
    <w:rsid w:val="4E766ADC"/>
    <w:rsid w:val="502948DA"/>
    <w:rsid w:val="521B5EF5"/>
    <w:rsid w:val="53E402EC"/>
    <w:rsid w:val="56067C7E"/>
    <w:rsid w:val="563706B1"/>
    <w:rsid w:val="56ED7900"/>
    <w:rsid w:val="577C6198"/>
    <w:rsid w:val="57C85CA5"/>
    <w:rsid w:val="58E600E1"/>
    <w:rsid w:val="5A5B5970"/>
    <w:rsid w:val="5B073E58"/>
    <w:rsid w:val="5BC7730C"/>
    <w:rsid w:val="5C2F7ABD"/>
    <w:rsid w:val="5C8F383A"/>
    <w:rsid w:val="5CBA6A08"/>
    <w:rsid w:val="5E3E0251"/>
    <w:rsid w:val="5E546149"/>
    <w:rsid w:val="604810EE"/>
    <w:rsid w:val="621318CC"/>
    <w:rsid w:val="621B6B89"/>
    <w:rsid w:val="622F1170"/>
    <w:rsid w:val="63961CB5"/>
    <w:rsid w:val="642941E5"/>
    <w:rsid w:val="644B468E"/>
    <w:rsid w:val="652808CD"/>
    <w:rsid w:val="67710FE3"/>
    <w:rsid w:val="67BA0BFB"/>
    <w:rsid w:val="68073E63"/>
    <w:rsid w:val="69A144BA"/>
    <w:rsid w:val="6B3A5A9C"/>
    <w:rsid w:val="6C051AE7"/>
    <w:rsid w:val="6D973BF8"/>
    <w:rsid w:val="6DB9760C"/>
    <w:rsid w:val="6E845046"/>
    <w:rsid w:val="71C842D2"/>
    <w:rsid w:val="723D6947"/>
    <w:rsid w:val="73BC0F43"/>
    <w:rsid w:val="73D358C6"/>
    <w:rsid w:val="758F4C9A"/>
    <w:rsid w:val="75B60731"/>
    <w:rsid w:val="761F29BA"/>
    <w:rsid w:val="77750CBD"/>
    <w:rsid w:val="77CF268D"/>
    <w:rsid w:val="77E5398C"/>
    <w:rsid w:val="79A76E57"/>
    <w:rsid w:val="79E14B5D"/>
    <w:rsid w:val="7A2D16AE"/>
    <w:rsid w:val="7C8C7957"/>
    <w:rsid w:val="7CCA2587"/>
    <w:rsid w:val="7D530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547E6-1D58-40AF-A42E-E162576F27D9}">
  <ds:schemaRefs/>
</ds:datastoreItem>
</file>

<file path=docProps/app.xml><?xml version="1.0" encoding="utf-8"?>
<Properties xmlns="http://schemas.openxmlformats.org/officeDocument/2006/extended-properties" xmlns:vt="http://schemas.openxmlformats.org/officeDocument/2006/docPropsVTypes">
  <Template>Normal</Template>
  <Pages>7</Pages>
  <Words>574</Words>
  <Characters>3276</Characters>
  <Lines>27</Lines>
  <Paragraphs>7</Paragraphs>
  <TotalTime>118</TotalTime>
  <ScaleCrop>false</ScaleCrop>
  <LinksUpToDate>false</LinksUpToDate>
  <CharactersWithSpaces>3843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2019-03-11T12:15:00Z</dcterms:created>
  <dc:creator>匿名用户</dc:creator>
  <cp:lastModifiedBy>不知道才怪</cp:lastModifiedBy>
  <cp:lastPrinted>2019-03-12T07:23:00Z</cp:lastPrinted>
  <dcterms:modified xsi:type="dcterms:W3CDTF">2021-01-18T09:09:21Z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